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96" w:rsidRDefault="00286FC3">
      <w:pPr>
        <w:tabs>
          <w:tab w:val="center" w:pos="4537"/>
          <w:tab w:val="right" w:pos="9075"/>
        </w:tabs>
        <w:spacing w:after="0" w:line="259" w:lineRule="auto"/>
        <w:ind w:left="0" w:firstLine="0"/>
        <w:jc w:val="lef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20320</wp:posOffset>
            </wp:positionV>
            <wp:extent cx="1659600" cy="518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9600" cy="518400"/>
                    </a:xfrm>
                    <a:prstGeom prst="rect">
                      <a:avLst/>
                    </a:prstGeom>
                  </pic:spPr>
                </pic:pic>
              </a:graphicData>
            </a:graphic>
            <wp14:sizeRelH relativeFrom="page">
              <wp14:pctWidth>0</wp14:pctWidth>
            </wp14:sizeRelH>
            <wp14:sizeRelV relativeFrom="page">
              <wp14:pctHeight>0</wp14:pctHeight>
            </wp14:sizeRelV>
          </wp:anchor>
        </w:drawing>
      </w:r>
      <w:r w:rsidR="00D6750C">
        <w:rPr>
          <w:rFonts w:ascii="Calibri" w:eastAsia="Calibri" w:hAnsi="Calibri" w:cs="Calibri"/>
          <w:sz w:val="22"/>
        </w:rPr>
        <w:tab/>
      </w:r>
      <w:r w:rsidR="00D6750C">
        <w:rPr>
          <w:b/>
          <w:sz w:val="31"/>
        </w:rPr>
        <w:t xml:space="preserve"> </w:t>
      </w:r>
      <w:r w:rsidR="00D6750C">
        <w:rPr>
          <w:b/>
          <w:sz w:val="31"/>
        </w:rPr>
        <w:tab/>
      </w:r>
    </w:p>
    <w:p w:rsidR="00365096" w:rsidRDefault="00D6750C">
      <w:pPr>
        <w:spacing w:after="0" w:line="259" w:lineRule="auto"/>
        <w:ind w:left="84" w:firstLine="0"/>
        <w:jc w:val="center"/>
      </w:pPr>
      <w:r>
        <w:rPr>
          <w:b/>
          <w:sz w:val="31"/>
        </w:rPr>
        <w:t xml:space="preserve"> </w:t>
      </w:r>
    </w:p>
    <w:p w:rsidR="00365096" w:rsidRDefault="00D6750C">
      <w:pPr>
        <w:spacing w:after="0" w:line="259" w:lineRule="auto"/>
        <w:ind w:left="84" w:firstLine="0"/>
        <w:jc w:val="center"/>
      </w:pPr>
      <w:r>
        <w:rPr>
          <w:b/>
          <w:sz w:val="31"/>
        </w:rPr>
        <w:t xml:space="preserve"> </w:t>
      </w:r>
    </w:p>
    <w:p w:rsidR="00D26CC1" w:rsidRDefault="00D26CC1">
      <w:pPr>
        <w:spacing w:after="12"/>
        <w:ind w:left="2411" w:right="2405" w:hanging="10"/>
        <w:jc w:val="center"/>
        <w:rPr>
          <w:b/>
          <w:sz w:val="32"/>
          <w:szCs w:val="32"/>
        </w:rPr>
      </w:pPr>
    </w:p>
    <w:p w:rsidR="00D26CC1" w:rsidRDefault="00D26CC1">
      <w:pPr>
        <w:spacing w:after="12"/>
        <w:ind w:left="2411" w:right="2405" w:hanging="10"/>
        <w:jc w:val="center"/>
        <w:rPr>
          <w:b/>
          <w:sz w:val="32"/>
          <w:szCs w:val="32"/>
        </w:rPr>
      </w:pPr>
    </w:p>
    <w:p w:rsidR="00AD355E" w:rsidRPr="00D26CC1" w:rsidRDefault="00D6750C">
      <w:pPr>
        <w:spacing w:after="12"/>
        <w:ind w:left="2411" w:right="2405" w:hanging="10"/>
        <w:jc w:val="center"/>
        <w:rPr>
          <w:b/>
          <w:sz w:val="28"/>
          <w:szCs w:val="28"/>
        </w:rPr>
      </w:pPr>
      <w:r w:rsidRPr="00D26CC1">
        <w:rPr>
          <w:b/>
          <w:sz w:val="28"/>
          <w:szCs w:val="28"/>
        </w:rPr>
        <w:t xml:space="preserve">Bedingungen der </w:t>
      </w:r>
    </w:p>
    <w:p w:rsidR="00365096" w:rsidRPr="00D26CC1" w:rsidRDefault="00D6750C">
      <w:pPr>
        <w:spacing w:after="12"/>
        <w:ind w:left="2411" w:right="2405" w:hanging="10"/>
        <w:jc w:val="center"/>
        <w:rPr>
          <w:sz w:val="28"/>
          <w:szCs w:val="28"/>
        </w:rPr>
      </w:pPr>
      <w:r w:rsidRPr="00D26CC1">
        <w:rPr>
          <w:b/>
          <w:sz w:val="28"/>
          <w:szCs w:val="28"/>
        </w:rPr>
        <w:t xml:space="preserve">Stadtwerke Witten GmbH </w:t>
      </w:r>
    </w:p>
    <w:p w:rsidR="00365096" w:rsidRPr="00D26CC1" w:rsidRDefault="00D6750C">
      <w:pPr>
        <w:spacing w:after="12"/>
        <w:ind w:left="10" w:right="7" w:hanging="10"/>
        <w:jc w:val="center"/>
        <w:rPr>
          <w:sz w:val="28"/>
          <w:szCs w:val="28"/>
        </w:rPr>
      </w:pPr>
      <w:r w:rsidRPr="00D26CC1">
        <w:rPr>
          <w:b/>
          <w:sz w:val="28"/>
          <w:szCs w:val="28"/>
        </w:rPr>
        <w:t xml:space="preserve">für die Vermietung von Standrohren </w:t>
      </w:r>
      <w:r w:rsidR="000A11DC" w:rsidRPr="00D26CC1">
        <w:rPr>
          <w:b/>
          <w:sz w:val="28"/>
          <w:szCs w:val="28"/>
        </w:rPr>
        <w:t>mit Wasserzähler</w:t>
      </w:r>
    </w:p>
    <w:p w:rsidR="00365096" w:rsidRPr="00D26CC1" w:rsidRDefault="00D6750C">
      <w:pPr>
        <w:spacing w:after="12"/>
        <w:ind w:left="10" w:right="5" w:hanging="10"/>
        <w:jc w:val="center"/>
        <w:rPr>
          <w:sz w:val="28"/>
          <w:szCs w:val="28"/>
        </w:rPr>
      </w:pPr>
      <w:r w:rsidRPr="00D26CC1">
        <w:rPr>
          <w:b/>
          <w:sz w:val="28"/>
          <w:szCs w:val="28"/>
        </w:rPr>
        <w:t xml:space="preserve">(§22 Abs. 4 der </w:t>
      </w:r>
      <w:proofErr w:type="spellStart"/>
      <w:r w:rsidRPr="00D26CC1">
        <w:rPr>
          <w:b/>
          <w:sz w:val="28"/>
          <w:szCs w:val="28"/>
        </w:rPr>
        <w:t>AVBWasserV</w:t>
      </w:r>
      <w:proofErr w:type="spellEnd"/>
      <w:r w:rsidRPr="00D26CC1">
        <w:rPr>
          <w:b/>
          <w:sz w:val="28"/>
          <w:szCs w:val="28"/>
        </w:rPr>
        <w:t xml:space="preserve">) </w:t>
      </w:r>
    </w:p>
    <w:p w:rsidR="00365096" w:rsidRDefault="00D6750C">
      <w:pPr>
        <w:spacing w:after="0" w:line="259" w:lineRule="auto"/>
        <w:ind w:left="84" w:firstLine="0"/>
        <w:jc w:val="center"/>
      </w:pPr>
      <w:r>
        <w:rPr>
          <w:b/>
          <w:sz w:val="31"/>
        </w:rPr>
        <w:t xml:space="preserve"> </w:t>
      </w:r>
    </w:p>
    <w:p w:rsidR="00365096" w:rsidRDefault="00AD355E">
      <w:pPr>
        <w:spacing w:after="0" w:line="259" w:lineRule="auto"/>
        <w:ind w:left="0" w:right="7" w:firstLine="0"/>
        <w:jc w:val="center"/>
      </w:pPr>
      <w:r>
        <w:rPr>
          <w:b/>
        </w:rPr>
        <w:t>- gültig ab 01. Juni 2014 -</w:t>
      </w:r>
    </w:p>
    <w:p w:rsidR="00365096" w:rsidRDefault="00D6750C">
      <w:pPr>
        <w:spacing w:after="0" w:line="259" w:lineRule="auto"/>
        <w:ind w:left="0" w:firstLine="0"/>
        <w:jc w:val="left"/>
      </w:pPr>
      <w:r>
        <w:rPr>
          <w:b/>
        </w:rPr>
        <w:t xml:space="preserve"> </w:t>
      </w:r>
    </w:p>
    <w:p w:rsidR="00365096" w:rsidRPr="00364241" w:rsidRDefault="00D6750C">
      <w:pPr>
        <w:ind w:left="0" w:firstLine="0"/>
        <w:rPr>
          <w:sz w:val="22"/>
        </w:rPr>
      </w:pPr>
      <w:r w:rsidRPr="00364241">
        <w:rPr>
          <w:sz w:val="22"/>
        </w:rPr>
        <w:t xml:space="preserve">Standrohre zur Abgabe von Bauwasser oder für andere vorübergehende Zwecke werden von den Stadtwerken Witten GmbH nach Maßgabe der folgenden Bedingungen vermietet: </w:t>
      </w:r>
    </w:p>
    <w:p w:rsidR="00365096" w:rsidRPr="00364241" w:rsidRDefault="00D6750C">
      <w:pPr>
        <w:spacing w:after="0" w:line="259" w:lineRule="auto"/>
        <w:ind w:left="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Der Antrag auf Vermietung eines Standrohres mit Wasserzähler und Benutzung eines Hydranten der Stadtwerke Witten GmbH ist persönlich bei der Stadtwerken Witten GmbH, Westfalenstr. 18</w:t>
      </w:r>
      <w:r w:rsidR="000A11DC" w:rsidRPr="00364241">
        <w:rPr>
          <w:sz w:val="22"/>
        </w:rPr>
        <w:t>-</w:t>
      </w:r>
      <w:r w:rsidRPr="00364241">
        <w:rPr>
          <w:sz w:val="22"/>
        </w:rPr>
        <w:t xml:space="preserve">20, 58455 Witten zu stellen. </w:t>
      </w:r>
    </w:p>
    <w:p w:rsidR="00365096" w:rsidRPr="00364241" w:rsidRDefault="00D6750C">
      <w:pPr>
        <w:spacing w:after="0" w:line="259" w:lineRule="auto"/>
        <w:ind w:left="72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 xml:space="preserve">Der Mieter eines Standrohres haftet für Beschädigungen aller Art, sowohl für Schäden am Mietgegenstand als auch für Schäden, die durch den Gebrauch des Standrohres an öffentlichen Hydranten, Leitungseinrichtungen und </w:t>
      </w:r>
      <w:proofErr w:type="spellStart"/>
      <w:r w:rsidRPr="00364241">
        <w:rPr>
          <w:sz w:val="22"/>
        </w:rPr>
        <w:t>Hydrantenschächten</w:t>
      </w:r>
      <w:proofErr w:type="spellEnd"/>
      <w:r w:rsidRPr="00364241">
        <w:rPr>
          <w:sz w:val="22"/>
        </w:rPr>
        <w:t xml:space="preserve">, auch durch Verunreinigung des Trinkwassers der Stadtwerke Witten GmbH, oder dritten Personen entstehen. Bei Verlust des Standrohres hat der Mieter vollen Ersatz zu leisten. </w:t>
      </w:r>
    </w:p>
    <w:p w:rsidR="00365096" w:rsidRPr="00364241" w:rsidRDefault="00D6750C">
      <w:pPr>
        <w:spacing w:after="0" w:line="259" w:lineRule="auto"/>
        <w:ind w:left="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 xml:space="preserve">Ein Standrohr wird nur dann vermietet, wenn die Gewähr für eine ordentliche Verwendung sowie sachgemäße Benutzung der Versorgungseinrichtungen gegeben ist. </w:t>
      </w:r>
      <w:r w:rsidRPr="00364241">
        <w:rPr>
          <w:b/>
          <w:sz w:val="22"/>
        </w:rPr>
        <w:t xml:space="preserve">Der Mieter hat einen Betrag von 500,00 € </w:t>
      </w:r>
      <w:r w:rsidR="000B5D7B" w:rsidRPr="00364241">
        <w:rPr>
          <w:b/>
          <w:sz w:val="22"/>
        </w:rPr>
        <w:t>pro Standrohr</w:t>
      </w:r>
      <w:r w:rsidR="004761EC">
        <w:rPr>
          <w:b/>
          <w:sz w:val="22"/>
        </w:rPr>
        <w:t xml:space="preserve"> per Überweisung</w:t>
      </w:r>
      <w:r w:rsidR="000B5D7B" w:rsidRPr="00364241">
        <w:rPr>
          <w:b/>
          <w:sz w:val="22"/>
        </w:rPr>
        <w:t xml:space="preserve"> </w:t>
      </w:r>
      <w:r w:rsidRPr="00364241">
        <w:rPr>
          <w:b/>
          <w:sz w:val="22"/>
        </w:rPr>
        <w:t>bei den Stadtwerken Witten GmbH zu hinterlegen.</w:t>
      </w:r>
      <w:r w:rsidRPr="00364241">
        <w:rPr>
          <w:sz w:val="22"/>
        </w:rPr>
        <w:t xml:space="preserve"> </w:t>
      </w:r>
      <w:bookmarkStart w:id="0" w:name="_GoBack"/>
      <w:bookmarkEnd w:id="0"/>
    </w:p>
    <w:p w:rsidR="00365096" w:rsidRPr="00364241" w:rsidRDefault="00D6750C">
      <w:pPr>
        <w:spacing w:after="15" w:line="259" w:lineRule="auto"/>
        <w:ind w:left="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 xml:space="preserve">Die Miete beträgt </w:t>
      </w:r>
      <w:r w:rsidR="00801C7B">
        <w:rPr>
          <w:sz w:val="22"/>
        </w:rPr>
        <w:t>1,07 € für jeden angefangenen Tag</w:t>
      </w:r>
      <w:r w:rsidRPr="00364241">
        <w:rPr>
          <w:sz w:val="22"/>
        </w:rPr>
        <w:t xml:space="preserve">. </w:t>
      </w:r>
    </w:p>
    <w:p w:rsidR="00365096" w:rsidRPr="00364241" w:rsidRDefault="00D6750C">
      <w:pPr>
        <w:spacing w:after="0" w:line="259" w:lineRule="auto"/>
        <w:ind w:left="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 xml:space="preserve">Das entnommene Wasser wird mit dem jeweils gültigen Tarifpreis in Rechnung gestellt. </w:t>
      </w:r>
    </w:p>
    <w:p w:rsidR="00365096" w:rsidRPr="00364241" w:rsidRDefault="00D6750C">
      <w:pPr>
        <w:spacing w:after="0" w:line="259" w:lineRule="auto"/>
        <w:ind w:left="0" w:firstLine="0"/>
        <w:jc w:val="left"/>
        <w:rPr>
          <w:sz w:val="22"/>
        </w:rPr>
      </w:pPr>
      <w:r w:rsidRPr="00364241">
        <w:rPr>
          <w:sz w:val="22"/>
        </w:rPr>
        <w:t xml:space="preserve"> </w:t>
      </w:r>
    </w:p>
    <w:p w:rsidR="00365096" w:rsidRPr="00364241" w:rsidRDefault="00801C7B">
      <w:pPr>
        <w:numPr>
          <w:ilvl w:val="0"/>
          <w:numId w:val="1"/>
        </w:numPr>
        <w:ind w:hanging="360"/>
        <w:rPr>
          <w:sz w:val="22"/>
        </w:rPr>
      </w:pPr>
      <w:r>
        <w:rPr>
          <w:sz w:val="22"/>
        </w:rPr>
        <w:t>B</w:t>
      </w:r>
      <w:r w:rsidR="0057218D">
        <w:rPr>
          <w:sz w:val="22"/>
        </w:rPr>
        <w:t>ei Vermietung eines Standrohres</w:t>
      </w:r>
      <w:r>
        <w:rPr>
          <w:sz w:val="22"/>
        </w:rPr>
        <w:t xml:space="preserve"> w</w:t>
      </w:r>
      <w:r w:rsidR="0057218D">
        <w:rPr>
          <w:sz w:val="22"/>
        </w:rPr>
        <w:t>ird eine einmalige Bearbeitungsg</w:t>
      </w:r>
      <w:r>
        <w:rPr>
          <w:sz w:val="22"/>
        </w:rPr>
        <w:t>ebühr in Höhe von 53,50 € fällig.</w:t>
      </w:r>
    </w:p>
    <w:p w:rsidR="00365096" w:rsidRPr="00364241" w:rsidRDefault="00D6750C">
      <w:pPr>
        <w:spacing w:after="0" w:line="259" w:lineRule="auto"/>
        <w:ind w:left="0" w:firstLine="0"/>
        <w:jc w:val="left"/>
        <w:rPr>
          <w:sz w:val="22"/>
        </w:rPr>
      </w:pPr>
      <w:r w:rsidRPr="00364241">
        <w:rPr>
          <w:sz w:val="22"/>
        </w:rPr>
        <w:t xml:space="preserve"> </w:t>
      </w:r>
    </w:p>
    <w:p w:rsidR="00365096" w:rsidRPr="00364241" w:rsidRDefault="00D6750C">
      <w:pPr>
        <w:numPr>
          <w:ilvl w:val="0"/>
          <w:numId w:val="1"/>
        </w:numPr>
        <w:ind w:hanging="360"/>
        <w:rPr>
          <w:sz w:val="22"/>
        </w:rPr>
      </w:pPr>
      <w:r w:rsidRPr="00364241">
        <w:rPr>
          <w:sz w:val="22"/>
        </w:rPr>
        <w:t xml:space="preserve">Der Mieter ist verpflichtet, bei dem Aufstellen des Standrohres nach den besonderen Anweisungen der Stadtwerke Witten GmbH (Bedienungsanweisung für Standrohre und für die Benutzung von Hydranten) zu verfahren. Eine Wasserentnahme darf nur aus dem von den Stadtwerken Witten GmbH angegebenen Hydranten erfolgen. Nach Beendigung der Bauarbeiten, spätestens nach Herstellung des Wasseranschlusses für das Bauvorhaben, ist das Standrohr unaufgefordert und umgehend zurückzugeben. </w:t>
      </w:r>
    </w:p>
    <w:p w:rsidR="00D6750C" w:rsidRPr="00D6750C" w:rsidRDefault="00D6750C" w:rsidP="00D6750C">
      <w:pPr>
        <w:spacing w:after="3396" w:line="259" w:lineRule="auto"/>
        <w:ind w:left="0" w:firstLine="0"/>
        <w:jc w:val="left"/>
        <w:rPr>
          <w:rFonts w:ascii="Calibri" w:eastAsia="Calibri" w:hAnsi="Calibri" w:cs="Calibri"/>
          <w:sz w:val="22"/>
        </w:rPr>
      </w:pPr>
      <w:r>
        <w:t xml:space="preserve"> </w:t>
      </w:r>
      <w:r>
        <w:rPr>
          <w:rFonts w:ascii="Calibri" w:eastAsia="Calibri" w:hAnsi="Calibri" w:cs="Calibri"/>
          <w:sz w:val="22"/>
        </w:rPr>
        <w:t xml:space="preserve"> </w:t>
      </w:r>
    </w:p>
    <w:sectPr w:rsidR="00D6750C" w:rsidRPr="00D6750C">
      <w:headerReference w:type="even" r:id="rId9"/>
      <w:headerReference w:type="default" r:id="rId10"/>
      <w:footerReference w:type="even" r:id="rId11"/>
      <w:footerReference w:type="default" r:id="rId12"/>
      <w:headerReference w:type="first" r:id="rId13"/>
      <w:footerReference w:type="first" r:id="rId14"/>
      <w:pgSz w:w="11906" w:h="16838"/>
      <w:pgMar w:top="973" w:right="1414"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0C" w:rsidRDefault="00D6750C" w:rsidP="00D6750C">
      <w:pPr>
        <w:spacing w:after="0" w:line="240" w:lineRule="auto"/>
      </w:pPr>
      <w:r>
        <w:separator/>
      </w:r>
    </w:p>
  </w:endnote>
  <w:endnote w:type="continuationSeparator" w:id="0">
    <w:p w:rsidR="00D6750C" w:rsidRDefault="00D6750C" w:rsidP="00D6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0C" w:rsidRDefault="00D6750C" w:rsidP="00D6750C">
      <w:pPr>
        <w:spacing w:after="0" w:line="240" w:lineRule="auto"/>
      </w:pPr>
      <w:r>
        <w:separator/>
      </w:r>
    </w:p>
  </w:footnote>
  <w:footnote w:type="continuationSeparator" w:id="0">
    <w:p w:rsidR="00D6750C" w:rsidRDefault="00D6750C" w:rsidP="00D6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C" w:rsidRDefault="00D675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A7"/>
    <w:multiLevelType w:val="hybridMultilevel"/>
    <w:tmpl w:val="038A0388"/>
    <w:lvl w:ilvl="0" w:tplc="D742A37A">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2FE875A">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E046522">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0A46B0E">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EF2E144">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D500B2C">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AE8A1BE">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11A19C0">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4609680">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96"/>
    <w:rsid w:val="000A11DC"/>
    <w:rsid w:val="000B5D7B"/>
    <w:rsid w:val="00286FC3"/>
    <w:rsid w:val="00364241"/>
    <w:rsid w:val="00365096"/>
    <w:rsid w:val="004761EC"/>
    <w:rsid w:val="00501088"/>
    <w:rsid w:val="0057218D"/>
    <w:rsid w:val="00801C7B"/>
    <w:rsid w:val="009D1A71"/>
    <w:rsid w:val="00AD355E"/>
    <w:rsid w:val="00D26CC1"/>
    <w:rsid w:val="00D67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3A79"/>
  <w15:docId w15:val="{60FC8F0F-6C1F-479F-AE1F-F37EA9E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370" w:hanging="370"/>
      <w:jc w:val="both"/>
    </w:pPr>
    <w:rPr>
      <w:rFonts w:ascii="Arial" w:eastAsia="Arial" w:hAnsi="Arial" w:cs="Arial"/>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7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50C"/>
    <w:rPr>
      <w:rFonts w:ascii="Arial" w:eastAsia="Arial" w:hAnsi="Arial" w:cs="Arial"/>
      <w:color w:val="000000"/>
      <w:sz w:val="19"/>
    </w:rPr>
  </w:style>
  <w:style w:type="paragraph" w:styleId="Fuzeile">
    <w:name w:val="footer"/>
    <w:basedOn w:val="Standard"/>
    <w:link w:val="FuzeileZchn"/>
    <w:uiPriority w:val="99"/>
    <w:unhideWhenUsed/>
    <w:rsid w:val="00D67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50C"/>
    <w:rPr>
      <w:rFonts w:ascii="Arial" w:eastAsia="Arial" w:hAnsi="Arial" w:cs="Arial"/>
      <w:color w:val="000000"/>
      <w:sz w:val="19"/>
    </w:rPr>
  </w:style>
  <w:style w:type="paragraph" w:styleId="Sprechblasentext">
    <w:name w:val="Balloon Text"/>
    <w:basedOn w:val="Standard"/>
    <w:link w:val="SprechblasentextZchn"/>
    <w:uiPriority w:val="99"/>
    <w:semiHidden/>
    <w:unhideWhenUsed/>
    <w:rsid w:val="00286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FC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9AD3-387A-4842-A75E-126DDA1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7631D90D</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siegmund</dc:creator>
  <cp:keywords/>
  <cp:lastModifiedBy>Grundmann Daniel</cp:lastModifiedBy>
  <cp:revision>7</cp:revision>
  <dcterms:created xsi:type="dcterms:W3CDTF">2018-03-05T13:35:00Z</dcterms:created>
  <dcterms:modified xsi:type="dcterms:W3CDTF">2021-05-17T12:47:00Z</dcterms:modified>
</cp:coreProperties>
</file>